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783" w:rsidRPr="00901225" w:rsidRDefault="00227783" w:rsidP="0055718D">
      <w:pPr>
        <w:rPr>
          <w:rFonts w:ascii="Times New Roman" w:eastAsia="ＭＳ 明朝" w:hAnsi="Times New Roman" w:cs="Times New Roman"/>
          <w:sz w:val="16"/>
          <w:szCs w:val="16"/>
        </w:rPr>
      </w:pPr>
      <w:r w:rsidRPr="003E0B03">
        <w:rPr>
          <w:rFonts w:ascii="ＭＳ 明朝" w:eastAsia="ＭＳ 明朝" w:hAnsi="ＭＳ 明朝" w:hint="eastAsia"/>
        </w:rPr>
        <w:t>工業経営研究学会倫理綱領</w:t>
      </w:r>
      <w:r w:rsidR="00901225" w:rsidRPr="00901225">
        <w:rPr>
          <w:rFonts w:ascii="ＭＳ 明朝" w:eastAsia="ＭＳ 明朝" w:hAnsi="ＭＳ 明朝" w:hint="eastAsia"/>
          <w:sz w:val="16"/>
          <w:szCs w:val="16"/>
        </w:rPr>
        <w:t>(</w:t>
      </w:r>
      <w:r w:rsidR="00657B6F">
        <w:rPr>
          <w:rFonts w:ascii="Times New Roman" w:eastAsia="ＭＳ 明朝" w:hAnsi="Times New Roman" w:cs="Times New Roman" w:hint="eastAsia"/>
          <w:sz w:val="16"/>
          <w:szCs w:val="16"/>
        </w:rPr>
        <w:t>C</w:t>
      </w:r>
      <w:r w:rsidR="00901225" w:rsidRPr="00901225">
        <w:rPr>
          <w:rFonts w:ascii="Times New Roman" w:eastAsia="ＭＳ 明朝" w:hAnsi="Times New Roman" w:cs="Times New Roman"/>
          <w:sz w:val="16"/>
          <w:szCs w:val="16"/>
        </w:rPr>
        <w:t xml:space="preserve">ode of </w:t>
      </w:r>
      <w:r w:rsidR="00657B6F">
        <w:rPr>
          <w:rFonts w:ascii="Times New Roman" w:eastAsia="ＭＳ 明朝" w:hAnsi="Times New Roman" w:cs="Times New Roman" w:hint="eastAsia"/>
          <w:sz w:val="16"/>
          <w:szCs w:val="16"/>
        </w:rPr>
        <w:t>E</w:t>
      </w:r>
      <w:r w:rsidR="00901225" w:rsidRPr="00901225">
        <w:rPr>
          <w:rFonts w:ascii="Times New Roman" w:eastAsia="ＭＳ 明朝" w:hAnsi="Times New Roman" w:cs="Times New Roman"/>
          <w:sz w:val="16"/>
          <w:szCs w:val="16"/>
        </w:rPr>
        <w:t>thics of the</w:t>
      </w:r>
      <w:r w:rsidR="00901225">
        <w:rPr>
          <w:rFonts w:ascii="Times New Roman" w:eastAsia="ＭＳ 明朝" w:hAnsi="Times New Roman" w:cs="Times New Roman"/>
          <w:sz w:val="16"/>
          <w:szCs w:val="16"/>
        </w:rPr>
        <w:t xml:space="preserve"> </w:t>
      </w:r>
      <w:r w:rsidR="00901225" w:rsidRPr="00901225">
        <w:rPr>
          <w:rFonts w:ascii="Times New Roman" w:hAnsi="Times New Roman" w:cs="Times New Roman"/>
          <w:color w:val="28395B"/>
          <w:sz w:val="16"/>
          <w:szCs w:val="16"/>
        </w:rPr>
        <w:t>Association for the Study of Industrial Managemen</w:t>
      </w:r>
      <w:r w:rsidR="00901225">
        <w:rPr>
          <w:rFonts w:ascii="Times New Roman" w:hAnsi="Times New Roman" w:cs="Times New Roman"/>
          <w:color w:val="28395B"/>
          <w:sz w:val="16"/>
          <w:szCs w:val="16"/>
        </w:rPr>
        <w:t>t)</w:t>
      </w:r>
    </w:p>
    <w:p w:rsidR="00E00F4E" w:rsidRPr="002557CC" w:rsidRDefault="00E00F4E" w:rsidP="0055718D">
      <w:pPr>
        <w:rPr>
          <w:rFonts w:ascii="ＭＳ 明朝" w:eastAsia="ＭＳ 明朝" w:hAnsi="ＭＳ 明朝"/>
        </w:rPr>
      </w:pPr>
    </w:p>
    <w:p w:rsidR="00227783" w:rsidRPr="003E0B03" w:rsidRDefault="00483635" w:rsidP="0055718D">
      <w:pPr>
        <w:rPr>
          <w:rFonts w:ascii="ＭＳ 明朝" w:eastAsia="ＭＳ 明朝" w:hAnsi="ＭＳ 明朝"/>
        </w:rPr>
      </w:pPr>
      <w:r>
        <w:rPr>
          <w:rFonts w:ascii="ＭＳ 明朝" w:eastAsia="ＭＳ 明朝" w:hAnsi="ＭＳ 明朝" w:hint="eastAsia"/>
        </w:rPr>
        <w:t>Ⅰ</w:t>
      </w:r>
      <w:r w:rsidR="00F14872">
        <w:rPr>
          <w:rFonts w:ascii="ＭＳ 明朝" w:eastAsia="ＭＳ 明朝" w:hAnsi="ＭＳ 明朝" w:hint="eastAsia"/>
        </w:rPr>
        <w:t>．</w:t>
      </w:r>
      <w:r w:rsidR="003E0B03">
        <w:rPr>
          <w:rFonts w:ascii="ＭＳ 明朝" w:eastAsia="ＭＳ 明朝" w:hAnsi="ＭＳ 明朝" w:hint="eastAsia"/>
        </w:rPr>
        <w:t>趣旨</w:t>
      </w:r>
    </w:p>
    <w:p w:rsidR="00227783" w:rsidRPr="00B73EFC" w:rsidRDefault="005F5FB0" w:rsidP="002D7540">
      <w:pPr>
        <w:pStyle w:val="a3"/>
        <w:ind w:firstLineChars="100" w:firstLine="210"/>
        <w:rPr>
          <w:rFonts w:cs="ＭＳ Ｐゴシック"/>
          <w:spacing w:val="21"/>
          <w:kern w:val="0"/>
          <w:szCs w:val="21"/>
        </w:rPr>
      </w:pPr>
      <w:r w:rsidRPr="00B73EFC">
        <w:rPr>
          <w:rFonts w:hint="eastAsia"/>
        </w:rPr>
        <w:t>工業経営研究学会は</w:t>
      </w:r>
      <w:r w:rsidR="00E00F4E" w:rsidRPr="00B73EFC">
        <w:rPr>
          <w:rFonts w:hint="eastAsia"/>
        </w:rPr>
        <w:t>、</w:t>
      </w:r>
      <w:r w:rsidR="0055718D" w:rsidRPr="00B73EFC">
        <w:rPr>
          <w:rFonts w:hint="eastAsia"/>
        </w:rPr>
        <w:t>様々な分野の</w:t>
      </w:r>
      <w:r w:rsidR="00826995" w:rsidRPr="00B73EFC">
        <w:rPr>
          <w:rFonts w:hint="eastAsia"/>
        </w:rPr>
        <w:t>多くの優れた</w:t>
      </w:r>
      <w:r w:rsidR="0055718D" w:rsidRPr="00B73EFC">
        <w:t>研究者</w:t>
      </w:r>
      <w:r w:rsidR="00826995" w:rsidRPr="00B73EFC">
        <w:rPr>
          <w:rFonts w:hint="eastAsia"/>
        </w:rPr>
        <w:t>の</w:t>
      </w:r>
      <w:r w:rsidR="0055718D" w:rsidRPr="00B73EFC">
        <w:t>協力</w:t>
      </w:r>
      <w:r w:rsidR="0055718D" w:rsidRPr="00B73EFC">
        <w:rPr>
          <w:rFonts w:hint="eastAsia"/>
        </w:rPr>
        <w:t>の下で</w:t>
      </w:r>
      <w:r w:rsidR="00227783" w:rsidRPr="00B73EFC">
        <w:rPr>
          <w:rFonts w:hint="eastAsia"/>
        </w:rPr>
        <w:t>工業</w:t>
      </w:r>
      <w:r w:rsidR="00227783" w:rsidRPr="00B73EFC">
        <w:t>経営の学問的研究</w:t>
      </w:r>
      <w:r w:rsidR="0055718D" w:rsidRPr="00B73EFC">
        <w:rPr>
          <w:rFonts w:hint="eastAsia"/>
        </w:rPr>
        <w:t>を</w:t>
      </w:r>
      <w:r w:rsidR="00826995" w:rsidRPr="00B73EFC">
        <w:rPr>
          <w:rFonts w:hint="eastAsia"/>
        </w:rPr>
        <w:t>振興するプラットフォームを構築するために誕生した</w:t>
      </w:r>
      <w:r w:rsidR="0055718D" w:rsidRPr="00B73EFC">
        <w:rPr>
          <w:rFonts w:hint="eastAsia"/>
        </w:rPr>
        <w:t>。学会設立趣意書に掲げられているように、工業経営</w:t>
      </w:r>
      <w:r w:rsidR="00826995" w:rsidRPr="00B73EFC">
        <w:rPr>
          <w:rFonts w:hint="eastAsia"/>
        </w:rPr>
        <w:t>の</w:t>
      </w:r>
      <w:r w:rsidR="0055718D" w:rsidRPr="00B73EFC">
        <w:rPr>
          <w:rFonts w:hint="eastAsia"/>
        </w:rPr>
        <w:t>歴史を射程に</w:t>
      </w:r>
      <w:r w:rsidR="00826995" w:rsidRPr="00B73EFC">
        <w:rPr>
          <w:rFonts w:hint="eastAsia"/>
        </w:rPr>
        <w:t>入れつつ研究</w:t>
      </w:r>
      <w:r w:rsidR="0055718D" w:rsidRPr="00B73EFC">
        <w:rPr>
          <w:rFonts w:hint="eastAsia"/>
        </w:rPr>
        <w:t>の</w:t>
      </w:r>
      <w:r w:rsidR="00227783" w:rsidRPr="00B73EFC">
        <w:t>体系化を図</w:t>
      </w:r>
      <w:r w:rsidR="0055718D" w:rsidRPr="00B73EFC">
        <w:rPr>
          <w:rFonts w:hint="eastAsia"/>
        </w:rPr>
        <w:t>り</w:t>
      </w:r>
      <w:r w:rsidR="00227783" w:rsidRPr="00B73EFC">
        <w:t>、人類</w:t>
      </w:r>
      <w:r w:rsidR="00826995" w:rsidRPr="00B73EFC">
        <w:rPr>
          <w:rFonts w:hint="eastAsia"/>
        </w:rPr>
        <w:t>・社会</w:t>
      </w:r>
      <w:r w:rsidR="00227783" w:rsidRPr="00B73EFC">
        <w:t>の</w:t>
      </w:r>
      <w:r w:rsidR="00826995" w:rsidRPr="00B73EFC">
        <w:rPr>
          <w:rFonts w:hint="eastAsia"/>
        </w:rPr>
        <w:t>進歩の</w:t>
      </w:r>
      <w:r w:rsidR="00227783" w:rsidRPr="00B73EFC">
        <w:t>ための技術革新</w:t>
      </w:r>
      <w:r w:rsidR="00826995" w:rsidRPr="00B73EFC">
        <w:rPr>
          <w:rFonts w:hint="eastAsia"/>
        </w:rPr>
        <w:t>を工業経営研究の中核領域と位置付けてきた。</w:t>
      </w:r>
      <w:r w:rsidR="002D7540" w:rsidRPr="00B73EFC">
        <w:rPr>
          <w:rFonts w:hint="eastAsia"/>
        </w:rPr>
        <w:t>工業経営の</w:t>
      </w:r>
      <w:r w:rsidR="002D7540" w:rsidRPr="00B73EFC">
        <w:rPr>
          <w:rFonts w:ascii="&amp;quot" w:hAnsi="&amp;quot"/>
        </w:rPr>
        <w:t>研究とその成果の利用にあたり、</w:t>
      </w:r>
      <w:r w:rsidR="002D7540" w:rsidRPr="00B73EFC">
        <w:rPr>
          <w:rFonts w:cs="ＭＳ Ｐゴシック" w:hint="eastAsia"/>
          <w:spacing w:val="21"/>
          <w:kern w:val="0"/>
          <w:szCs w:val="21"/>
        </w:rPr>
        <w:t>何よりも</w:t>
      </w:r>
      <w:r w:rsidR="002D7540" w:rsidRPr="00B73EFC">
        <w:rPr>
          <w:rFonts w:ascii="&amp;quot" w:hAnsi="&amp;quot"/>
        </w:rPr>
        <w:t>社会への貢献と公益への寄与</w:t>
      </w:r>
      <w:r w:rsidR="002D7540" w:rsidRPr="00B73EFC">
        <w:rPr>
          <w:rFonts w:ascii="&amp;quot" w:hAnsi="&amp;quot" w:hint="eastAsia"/>
        </w:rPr>
        <w:t>を願い、</w:t>
      </w:r>
      <w:r w:rsidRPr="00B73EFC">
        <w:rPr>
          <w:rFonts w:hint="eastAsia"/>
          <w:szCs w:val="21"/>
        </w:rPr>
        <w:t>本学会</w:t>
      </w:r>
      <w:r w:rsidR="003E0B03" w:rsidRPr="00B73EFC">
        <w:rPr>
          <w:rFonts w:hint="eastAsia"/>
          <w:szCs w:val="21"/>
        </w:rPr>
        <w:t>は</w:t>
      </w:r>
      <w:r w:rsidR="002D3944" w:rsidRPr="00B73EFC">
        <w:rPr>
          <w:rFonts w:hint="eastAsia"/>
          <w:szCs w:val="21"/>
        </w:rPr>
        <w:t>遵守すべき基本的な行動指針として</w:t>
      </w:r>
      <w:r w:rsidR="0002291B" w:rsidRPr="00B73EFC">
        <w:rPr>
          <w:rFonts w:hint="eastAsia"/>
          <w:szCs w:val="21"/>
        </w:rPr>
        <w:t>研究、教育、実践および学会運営において、会員及び学会が依拠すべき</w:t>
      </w:r>
      <w:r w:rsidR="003E0B03" w:rsidRPr="00B73EFC">
        <w:rPr>
          <w:rFonts w:cs="ＭＳ Ｐゴシック"/>
          <w:spacing w:val="21"/>
          <w:kern w:val="0"/>
          <w:szCs w:val="21"/>
        </w:rPr>
        <w:t>倫理綱領を定める。</w:t>
      </w:r>
    </w:p>
    <w:p w:rsidR="00483635" w:rsidRDefault="00483635" w:rsidP="00483635">
      <w:pPr>
        <w:ind w:firstLineChars="100" w:firstLine="210"/>
      </w:pPr>
      <w:r>
        <w:rPr>
          <w:rFonts w:hint="eastAsia"/>
        </w:rPr>
        <w:t>以下の「Ⅱ．行動原則」は、会員のすべての活動の基礎となるべき根本原則であり、次の「Ⅲ．行動規範」は、「行動原則」の精神をより具体的に規定したものであり、これもまた誠実に遵守されるべきものである。</w:t>
      </w:r>
    </w:p>
    <w:p w:rsidR="002D7540" w:rsidRDefault="0002291B" w:rsidP="002D7540">
      <w:pPr>
        <w:pStyle w:val="a3"/>
        <w:ind w:firstLineChars="100" w:firstLine="210"/>
        <w:rPr>
          <w:szCs w:val="21"/>
        </w:rPr>
      </w:pPr>
      <w:r>
        <w:rPr>
          <w:rFonts w:hint="eastAsia"/>
          <w:szCs w:val="21"/>
        </w:rPr>
        <w:t>本</w:t>
      </w:r>
      <w:r w:rsidR="002D7540">
        <w:rPr>
          <w:rFonts w:hint="eastAsia"/>
          <w:szCs w:val="21"/>
        </w:rPr>
        <w:t>倫理綱領</w:t>
      </w:r>
      <w:r>
        <w:rPr>
          <w:rFonts w:hint="eastAsia"/>
          <w:szCs w:val="21"/>
        </w:rPr>
        <w:t>は</w:t>
      </w:r>
      <w:r w:rsidR="002D7540">
        <w:rPr>
          <w:rFonts w:hint="eastAsia"/>
          <w:szCs w:val="21"/>
        </w:rPr>
        <w:t>時代の変化とともに、より高い倫理性を目指して絶えず検証され、必要に応じて修正される</w:t>
      </w:r>
      <w:r>
        <w:rPr>
          <w:rFonts w:hint="eastAsia"/>
          <w:szCs w:val="21"/>
        </w:rPr>
        <w:t>ものとする。</w:t>
      </w:r>
    </w:p>
    <w:p w:rsidR="002D3944" w:rsidRDefault="002D3944" w:rsidP="0055718D">
      <w:pPr>
        <w:rPr>
          <w:rFonts w:ascii="ＭＳ 明朝" w:eastAsia="ＭＳ 明朝" w:hAnsi="ＭＳ 明朝"/>
          <w:szCs w:val="21"/>
        </w:rPr>
      </w:pPr>
    </w:p>
    <w:p w:rsidR="00483635" w:rsidRDefault="00483635" w:rsidP="0055718D">
      <w:pPr>
        <w:rPr>
          <w:rFonts w:ascii="ＭＳ 明朝" w:eastAsia="ＭＳ 明朝" w:hAnsi="ＭＳ 明朝"/>
          <w:szCs w:val="21"/>
        </w:rPr>
      </w:pPr>
      <w:r>
        <w:rPr>
          <w:rFonts w:ascii="ＭＳ 明朝" w:eastAsia="ＭＳ 明朝" w:hAnsi="ＭＳ 明朝" w:hint="eastAsia"/>
          <w:szCs w:val="21"/>
        </w:rPr>
        <w:t>Ⅱ．行動原則</w:t>
      </w:r>
    </w:p>
    <w:p w:rsidR="00483635" w:rsidRPr="00B73EFC" w:rsidRDefault="00B73EFC" w:rsidP="00CB650B">
      <w:pPr>
        <w:ind w:left="210" w:hangingChars="100" w:hanging="210"/>
        <w:rPr>
          <w:rFonts w:ascii="ＭＳ 明朝" w:eastAsia="ＭＳ 明朝" w:hAnsi="ＭＳ 明朝"/>
          <w:szCs w:val="21"/>
        </w:rPr>
      </w:pPr>
      <w:r>
        <w:rPr>
          <w:rFonts w:ascii="ＭＳ 明朝" w:eastAsia="ＭＳ 明朝" w:hAnsi="ＭＳ 明朝" w:hint="eastAsia"/>
          <w:szCs w:val="21"/>
        </w:rPr>
        <w:t>1．</w:t>
      </w:r>
      <w:r w:rsidR="00483635" w:rsidRPr="00B73EFC">
        <w:rPr>
          <w:rFonts w:ascii="ＭＳ 明朝" w:eastAsia="ＭＳ 明朝" w:hAnsi="ＭＳ 明朝" w:hint="eastAsia"/>
          <w:szCs w:val="21"/>
        </w:rPr>
        <w:t>会員は</w:t>
      </w:r>
      <w:r w:rsidR="006D582F" w:rsidRPr="00B73EFC">
        <w:rPr>
          <w:rFonts w:ascii="ＭＳ 明朝" w:eastAsia="ＭＳ 明朝" w:hAnsi="ＭＳ 明朝" w:hint="eastAsia"/>
          <w:szCs w:val="21"/>
        </w:rPr>
        <w:t>、研究活動、教育活動およびその他の学会活動において、法令を遵守するだけではなく、研究者の良心に従って、誠実に行動しなければならない。</w:t>
      </w:r>
    </w:p>
    <w:p w:rsidR="006D582F" w:rsidRPr="00B73EFC" w:rsidRDefault="00B73EFC" w:rsidP="00CB650B">
      <w:pPr>
        <w:ind w:left="210" w:hangingChars="100" w:hanging="210"/>
        <w:rPr>
          <w:rFonts w:ascii="ＭＳ 明朝" w:eastAsia="ＭＳ 明朝" w:hAnsi="ＭＳ 明朝"/>
          <w:szCs w:val="21"/>
        </w:rPr>
      </w:pPr>
      <w:r>
        <w:rPr>
          <w:rFonts w:ascii="ＭＳ 明朝" w:eastAsia="ＭＳ 明朝" w:hAnsi="ＭＳ 明朝" w:hint="eastAsia"/>
          <w:szCs w:val="21"/>
        </w:rPr>
        <w:t>2．</w:t>
      </w:r>
      <w:r w:rsidR="006D582F" w:rsidRPr="00B73EFC">
        <w:rPr>
          <w:rFonts w:ascii="ＭＳ 明朝" w:eastAsia="ＭＳ 明朝" w:hAnsi="ＭＳ 明朝" w:hint="eastAsia"/>
          <w:szCs w:val="21"/>
        </w:rPr>
        <w:t>会員は、公正かつ誠実に自己の職務を遂行することにより、</w:t>
      </w:r>
      <w:r w:rsidR="00DD2476" w:rsidRPr="00B73EFC">
        <w:rPr>
          <w:rFonts w:ascii="ＭＳ 明朝" w:eastAsia="ＭＳ 明朝" w:hAnsi="ＭＳ 明朝" w:hint="eastAsia"/>
          <w:szCs w:val="21"/>
        </w:rPr>
        <w:t>社会から信頼と尊敬を得るように努力しなければならない。</w:t>
      </w:r>
    </w:p>
    <w:p w:rsidR="00DD2476" w:rsidRPr="00B73EFC" w:rsidRDefault="00B73EFC" w:rsidP="00CB650B">
      <w:pPr>
        <w:ind w:left="210" w:hangingChars="100" w:hanging="210"/>
        <w:rPr>
          <w:rFonts w:ascii="ＭＳ 明朝" w:eastAsia="ＭＳ 明朝" w:hAnsi="ＭＳ 明朝"/>
          <w:szCs w:val="21"/>
        </w:rPr>
      </w:pPr>
      <w:r>
        <w:rPr>
          <w:rFonts w:ascii="ＭＳ 明朝" w:eastAsia="ＭＳ 明朝" w:hAnsi="ＭＳ 明朝" w:hint="eastAsia"/>
          <w:szCs w:val="21"/>
        </w:rPr>
        <w:t>3．</w:t>
      </w:r>
      <w:r w:rsidR="00DD2476" w:rsidRPr="00B73EFC">
        <w:rPr>
          <w:rFonts w:ascii="ＭＳ 明朝" w:eastAsia="ＭＳ 明朝" w:hAnsi="ＭＳ 明朝" w:hint="eastAsia"/>
          <w:szCs w:val="21"/>
        </w:rPr>
        <w:t>会員は、全ての人々の基本的人権を尊重しなければならない。会員は、国籍、民族、思想信条、性別、年齢、出自、ハンディキャップ等を理由として、個人および団体を差別してはならない。</w:t>
      </w:r>
    </w:p>
    <w:p w:rsidR="00DD2476" w:rsidRPr="00B73EFC" w:rsidRDefault="00B73EFC" w:rsidP="00CB650B">
      <w:pPr>
        <w:ind w:left="210" w:hangingChars="100" w:hanging="210"/>
        <w:rPr>
          <w:rFonts w:ascii="ＭＳ 明朝" w:eastAsia="ＭＳ 明朝" w:hAnsi="ＭＳ 明朝"/>
          <w:szCs w:val="21"/>
        </w:rPr>
      </w:pPr>
      <w:r>
        <w:rPr>
          <w:rFonts w:ascii="ＭＳ 明朝" w:eastAsia="ＭＳ 明朝" w:hAnsi="ＭＳ 明朝" w:hint="eastAsia"/>
          <w:szCs w:val="21"/>
        </w:rPr>
        <w:t>4．</w:t>
      </w:r>
      <w:r w:rsidR="00DD2476" w:rsidRPr="00B73EFC">
        <w:rPr>
          <w:rFonts w:ascii="ＭＳ 明朝" w:eastAsia="ＭＳ 明朝" w:hAnsi="ＭＳ 明朝" w:hint="eastAsia"/>
          <w:szCs w:val="21"/>
        </w:rPr>
        <w:t>会員は、いかなる場合においても職務上の権限を濫用してはならず、また他者の人格や尊厳を損なってはならない。</w:t>
      </w:r>
    </w:p>
    <w:p w:rsidR="00DD2476" w:rsidRDefault="00DD2476" w:rsidP="00DD2476">
      <w:pPr>
        <w:rPr>
          <w:rFonts w:ascii="ＭＳ 明朝" w:eastAsia="ＭＳ 明朝" w:hAnsi="ＭＳ 明朝"/>
          <w:szCs w:val="21"/>
        </w:rPr>
      </w:pPr>
    </w:p>
    <w:p w:rsidR="00DD2476" w:rsidRDefault="00DD2476" w:rsidP="00DD2476">
      <w:pPr>
        <w:rPr>
          <w:rFonts w:ascii="ＭＳ 明朝" w:eastAsia="ＭＳ 明朝" w:hAnsi="ＭＳ 明朝"/>
          <w:szCs w:val="21"/>
        </w:rPr>
      </w:pPr>
      <w:r>
        <w:rPr>
          <w:rFonts w:ascii="ＭＳ 明朝" w:eastAsia="ＭＳ 明朝" w:hAnsi="ＭＳ 明朝" w:hint="eastAsia"/>
          <w:szCs w:val="21"/>
        </w:rPr>
        <w:t>Ⅲ．行動規範</w:t>
      </w:r>
    </w:p>
    <w:p w:rsidR="005F5FB0" w:rsidRDefault="00DD2476" w:rsidP="00DD2476">
      <w:pPr>
        <w:pStyle w:val="a8"/>
        <w:numPr>
          <w:ilvl w:val="0"/>
          <w:numId w:val="3"/>
        </w:numPr>
        <w:ind w:leftChars="0"/>
        <w:rPr>
          <w:rFonts w:ascii="ＭＳ 明朝" w:eastAsia="ＭＳ 明朝" w:hAnsi="ＭＳ 明朝"/>
          <w:szCs w:val="21"/>
        </w:rPr>
      </w:pPr>
      <w:r w:rsidRPr="00DD2476">
        <w:rPr>
          <w:rFonts w:ascii="ＭＳ 明朝" w:eastAsia="ＭＳ 明朝" w:hAnsi="ＭＳ 明朝" w:hint="eastAsia"/>
          <w:szCs w:val="21"/>
        </w:rPr>
        <w:t>研究活動に</w:t>
      </w:r>
      <w:r>
        <w:rPr>
          <w:rFonts w:ascii="ＭＳ 明朝" w:eastAsia="ＭＳ 明朝" w:hAnsi="ＭＳ 明朝" w:hint="eastAsia"/>
          <w:szCs w:val="21"/>
        </w:rPr>
        <w:t>かかわ</w:t>
      </w:r>
      <w:r w:rsidRPr="00DD2476">
        <w:rPr>
          <w:rFonts w:ascii="ＭＳ 明朝" w:eastAsia="ＭＳ 明朝" w:hAnsi="ＭＳ 明朝" w:hint="eastAsia"/>
          <w:szCs w:val="21"/>
        </w:rPr>
        <w:t>る行動規範</w:t>
      </w:r>
    </w:p>
    <w:p w:rsidR="00DD2476" w:rsidRDefault="00DD2476" w:rsidP="00DD2476">
      <w:pPr>
        <w:rPr>
          <w:rFonts w:ascii="ＭＳ 明朝" w:eastAsia="ＭＳ 明朝" w:hAnsi="ＭＳ 明朝"/>
          <w:szCs w:val="21"/>
        </w:rPr>
      </w:pPr>
      <w:r>
        <w:rPr>
          <w:rFonts w:ascii="ＭＳ 明朝" w:eastAsia="ＭＳ 明朝" w:hAnsi="ＭＳ 明朝" w:hint="eastAsia"/>
          <w:szCs w:val="21"/>
        </w:rPr>
        <w:t>１－１．会員は、研究活動を通じて、</w:t>
      </w:r>
      <w:r w:rsidR="0011180D">
        <w:rPr>
          <w:rFonts w:ascii="ＭＳ 明朝" w:eastAsia="ＭＳ 明朝" w:hAnsi="ＭＳ 明朝" w:hint="eastAsia"/>
          <w:szCs w:val="21"/>
        </w:rPr>
        <w:t>真理</w:t>
      </w:r>
      <w:r>
        <w:rPr>
          <w:rFonts w:ascii="ＭＳ 明朝" w:eastAsia="ＭＳ 明朝" w:hAnsi="ＭＳ 明朝" w:hint="eastAsia"/>
          <w:szCs w:val="21"/>
        </w:rPr>
        <w:t>の</w:t>
      </w:r>
      <w:r w:rsidR="0011180D">
        <w:rPr>
          <w:rFonts w:ascii="ＭＳ 明朝" w:eastAsia="ＭＳ 明朝" w:hAnsi="ＭＳ 明朝" w:hint="eastAsia"/>
          <w:szCs w:val="21"/>
        </w:rPr>
        <w:t>探究と知の開拓に努めなければならない。</w:t>
      </w:r>
    </w:p>
    <w:p w:rsidR="0011180D" w:rsidRDefault="0011180D" w:rsidP="00CB650B">
      <w:pPr>
        <w:ind w:left="210" w:hangingChars="100" w:hanging="210"/>
        <w:rPr>
          <w:rFonts w:ascii="ＭＳ 明朝" w:eastAsia="ＭＳ 明朝" w:hAnsi="ＭＳ 明朝"/>
          <w:szCs w:val="21"/>
        </w:rPr>
      </w:pPr>
      <w:r>
        <w:rPr>
          <w:rFonts w:ascii="ＭＳ 明朝" w:eastAsia="ＭＳ 明朝" w:hAnsi="ＭＳ 明朝" w:hint="eastAsia"/>
          <w:szCs w:val="21"/>
        </w:rPr>
        <w:t>１－２．会員は、会員に相応しい研究能力ならびに学問上の見識を兼ね備えるよう努めなければならない。</w:t>
      </w:r>
    </w:p>
    <w:p w:rsidR="00DD2476" w:rsidRDefault="0011180D" w:rsidP="00DD2476">
      <w:pPr>
        <w:rPr>
          <w:rFonts w:ascii="ＭＳ 明朝" w:eastAsia="ＭＳ 明朝" w:hAnsi="ＭＳ 明朝"/>
          <w:szCs w:val="21"/>
        </w:rPr>
      </w:pPr>
      <w:r>
        <w:rPr>
          <w:rFonts w:ascii="ＭＳ 明朝" w:eastAsia="ＭＳ 明朝" w:hAnsi="ＭＳ 明朝" w:hint="eastAsia"/>
          <w:szCs w:val="21"/>
        </w:rPr>
        <w:t>１－３．会員は、研究活動において、他者の人格を尊重しなければならない。</w:t>
      </w:r>
    </w:p>
    <w:p w:rsidR="007A23BD" w:rsidRPr="00B73EFC" w:rsidRDefault="0011180D" w:rsidP="00CB650B">
      <w:pPr>
        <w:ind w:left="210" w:hangingChars="100" w:hanging="210"/>
        <w:rPr>
          <w:rFonts w:ascii="ＭＳ 明朝" w:eastAsia="ＭＳ 明朝" w:hAnsi="ＭＳ 明朝" w:cs="ＭＳ Ｐゴシック"/>
          <w:spacing w:val="21"/>
          <w:kern w:val="0"/>
          <w:szCs w:val="21"/>
        </w:rPr>
      </w:pPr>
      <w:r w:rsidRPr="00B73EFC">
        <w:rPr>
          <w:rFonts w:ascii="ＭＳ 明朝" w:eastAsia="ＭＳ 明朝" w:hAnsi="ＭＳ 明朝" w:hint="eastAsia"/>
          <w:szCs w:val="21"/>
        </w:rPr>
        <w:t>１－４．</w:t>
      </w:r>
      <w:r w:rsidR="007A23BD" w:rsidRPr="00B73EFC">
        <w:rPr>
          <w:rFonts w:hint="eastAsia"/>
        </w:rPr>
        <w:t>会員は、</w:t>
      </w:r>
      <w:r w:rsidR="007A23BD" w:rsidRPr="00B73EFC">
        <w:t>研究活動における不正行為(ねつ造、改ざん、</w:t>
      </w:r>
      <w:r w:rsidR="007A23BD" w:rsidRPr="00B73EFC">
        <w:rPr>
          <w:rFonts w:hint="eastAsia"/>
        </w:rPr>
        <w:t>剽窃等</w:t>
      </w:r>
      <w:r w:rsidR="007A23BD" w:rsidRPr="00B73EFC">
        <w:t>)および研究成果発表における不適切な行為(二重</w:t>
      </w:r>
      <w:r w:rsidR="007A23BD" w:rsidRPr="00B73EFC">
        <w:rPr>
          <w:rFonts w:hint="eastAsia"/>
        </w:rPr>
        <w:t>・多重</w:t>
      </w:r>
      <w:r w:rsidR="007A23BD" w:rsidRPr="00B73EFC">
        <w:t>投稿、不適切なオーサーシップ</w:t>
      </w:r>
      <w:r w:rsidR="007A23BD" w:rsidRPr="00B73EFC">
        <w:rPr>
          <w:rFonts w:hint="eastAsia"/>
        </w:rPr>
        <w:t>等</w:t>
      </w:r>
      <w:r w:rsidR="007A23BD" w:rsidRPr="00B73EFC">
        <w:t>)を防止しなければならない</w:t>
      </w:r>
      <w:r w:rsidR="007A23BD" w:rsidRPr="00B73EFC">
        <w:rPr>
          <w:rFonts w:ascii="ＭＳ 明朝" w:eastAsia="ＭＳ 明朝" w:hAnsi="ＭＳ 明朝" w:cs="ＭＳ Ｐゴシック"/>
          <w:spacing w:val="21"/>
          <w:kern w:val="0"/>
          <w:szCs w:val="21"/>
        </w:rPr>
        <w:t>。</w:t>
      </w:r>
    </w:p>
    <w:p w:rsidR="0011180D" w:rsidRDefault="0011180D" w:rsidP="00DD2476">
      <w:pPr>
        <w:rPr>
          <w:rFonts w:ascii="ＭＳ 明朝" w:eastAsia="ＭＳ 明朝" w:hAnsi="ＭＳ 明朝"/>
          <w:szCs w:val="21"/>
        </w:rPr>
      </w:pPr>
    </w:p>
    <w:p w:rsidR="0011180D" w:rsidRDefault="0011180D" w:rsidP="00CB650B">
      <w:pPr>
        <w:ind w:left="210" w:hangingChars="100" w:hanging="210"/>
        <w:rPr>
          <w:rFonts w:ascii="ＭＳ 明朝" w:eastAsia="ＭＳ 明朝" w:hAnsi="ＭＳ 明朝"/>
          <w:szCs w:val="21"/>
        </w:rPr>
      </w:pPr>
      <w:r>
        <w:rPr>
          <w:rFonts w:ascii="ＭＳ 明朝" w:eastAsia="ＭＳ 明朝" w:hAnsi="ＭＳ 明朝" w:hint="eastAsia"/>
          <w:szCs w:val="21"/>
        </w:rPr>
        <w:t>１－</w:t>
      </w:r>
      <w:r w:rsidR="007A23BD">
        <w:rPr>
          <w:rFonts w:ascii="ＭＳ 明朝" w:eastAsia="ＭＳ 明朝" w:hAnsi="ＭＳ 明朝" w:hint="eastAsia"/>
          <w:szCs w:val="21"/>
        </w:rPr>
        <w:t>５</w:t>
      </w:r>
      <w:r>
        <w:rPr>
          <w:rFonts w:ascii="ＭＳ 明朝" w:eastAsia="ＭＳ 明朝" w:hAnsi="ＭＳ 明朝" w:hint="eastAsia"/>
          <w:szCs w:val="21"/>
        </w:rPr>
        <w:t>．会員は、他者から委託された研究費の不正使用ならびに虚偽の申告をしてはならない。</w:t>
      </w:r>
    </w:p>
    <w:p w:rsidR="0011180D" w:rsidRDefault="0011180D" w:rsidP="00DD2476">
      <w:pPr>
        <w:rPr>
          <w:rFonts w:ascii="ＭＳ 明朝" w:eastAsia="ＭＳ 明朝" w:hAnsi="ＭＳ 明朝"/>
          <w:szCs w:val="21"/>
        </w:rPr>
      </w:pPr>
      <w:r>
        <w:rPr>
          <w:rFonts w:ascii="ＭＳ 明朝" w:eastAsia="ＭＳ 明朝" w:hAnsi="ＭＳ 明朝" w:hint="eastAsia"/>
          <w:szCs w:val="21"/>
        </w:rPr>
        <w:t>１－</w:t>
      </w:r>
      <w:r w:rsidR="007A23BD">
        <w:rPr>
          <w:rFonts w:ascii="ＭＳ 明朝" w:eastAsia="ＭＳ 明朝" w:hAnsi="ＭＳ 明朝" w:hint="eastAsia"/>
          <w:szCs w:val="21"/>
        </w:rPr>
        <w:t>６</w:t>
      </w:r>
      <w:r>
        <w:rPr>
          <w:rFonts w:ascii="ＭＳ 明朝" w:eastAsia="ＭＳ 明朝" w:hAnsi="ＭＳ 明朝" w:hint="eastAsia"/>
          <w:szCs w:val="21"/>
        </w:rPr>
        <w:t>．会員は、差別語ならびに差別表現を使用してはならない。</w:t>
      </w:r>
    </w:p>
    <w:p w:rsidR="0011180D" w:rsidRDefault="0011180D" w:rsidP="00CB650B">
      <w:pPr>
        <w:ind w:left="210" w:hangingChars="100" w:hanging="210"/>
        <w:rPr>
          <w:rFonts w:ascii="ＭＳ 明朝" w:eastAsia="ＭＳ 明朝" w:hAnsi="ＭＳ 明朝"/>
          <w:szCs w:val="21"/>
        </w:rPr>
      </w:pPr>
      <w:r>
        <w:rPr>
          <w:rFonts w:ascii="ＭＳ 明朝" w:eastAsia="ＭＳ 明朝" w:hAnsi="ＭＳ 明朝"/>
          <w:szCs w:val="21"/>
        </w:rPr>
        <w:t>１－</w:t>
      </w:r>
      <w:r w:rsidR="007A23BD">
        <w:rPr>
          <w:rFonts w:ascii="ＭＳ 明朝" w:eastAsia="ＭＳ 明朝" w:hAnsi="ＭＳ 明朝" w:hint="eastAsia"/>
          <w:szCs w:val="21"/>
        </w:rPr>
        <w:t>７</w:t>
      </w:r>
      <w:r>
        <w:rPr>
          <w:rFonts w:ascii="ＭＳ 明朝" w:eastAsia="ＭＳ 明朝" w:hAnsi="ＭＳ 明朝"/>
          <w:szCs w:val="21"/>
        </w:rPr>
        <w:t>．会員は、研究の過程で知り得た</w:t>
      </w:r>
      <w:r w:rsidR="004B095B">
        <w:rPr>
          <w:rFonts w:ascii="ＭＳ 明朝" w:eastAsia="ＭＳ 明朝" w:hAnsi="ＭＳ 明朝"/>
          <w:szCs w:val="21"/>
        </w:rPr>
        <w:t>未公開の内部情報を利用して「インサイダー取引」にかかわってはならない。</w:t>
      </w:r>
    </w:p>
    <w:p w:rsidR="004B095B" w:rsidRPr="0011180D" w:rsidRDefault="004B095B" w:rsidP="00DD2476">
      <w:pPr>
        <w:rPr>
          <w:rFonts w:ascii="ＭＳ 明朝" w:eastAsia="ＭＳ 明朝" w:hAnsi="ＭＳ 明朝"/>
          <w:szCs w:val="21"/>
        </w:rPr>
      </w:pPr>
    </w:p>
    <w:p w:rsidR="00DD2476" w:rsidRDefault="004B095B" w:rsidP="00DD2476">
      <w:pPr>
        <w:rPr>
          <w:rFonts w:ascii="ＭＳ 明朝" w:eastAsia="ＭＳ 明朝" w:hAnsi="ＭＳ 明朝"/>
          <w:szCs w:val="21"/>
        </w:rPr>
      </w:pPr>
      <w:r>
        <w:rPr>
          <w:rFonts w:ascii="ＭＳ 明朝" w:eastAsia="ＭＳ 明朝" w:hAnsi="ＭＳ 明朝" w:hint="eastAsia"/>
          <w:szCs w:val="21"/>
        </w:rPr>
        <w:t>２</w:t>
      </w:r>
      <w:r>
        <w:rPr>
          <w:rFonts w:ascii="ＭＳ 明朝" w:eastAsia="ＭＳ 明朝" w:hAnsi="ＭＳ 明朝"/>
          <w:szCs w:val="21"/>
        </w:rPr>
        <w:t>．</w:t>
      </w:r>
      <w:r w:rsidR="00DD2476">
        <w:rPr>
          <w:rFonts w:ascii="ＭＳ 明朝" w:eastAsia="ＭＳ 明朝" w:hAnsi="ＭＳ 明朝" w:hint="eastAsia"/>
          <w:szCs w:val="21"/>
        </w:rPr>
        <w:t>研究成果の公開にかかわる行動規範</w:t>
      </w:r>
    </w:p>
    <w:p w:rsidR="004B095B" w:rsidRDefault="004B095B" w:rsidP="00CB650B">
      <w:pPr>
        <w:ind w:left="210" w:hangingChars="100" w:hanging="210"/>
        <w:rPr>
          <w:rFonts w:ascii="ＭＳ 明朝" w:eastAsia="ＭＳ 明朝" w:hAnsi="ＭＳ 明朝"/>
          <w:szCs w:val="21"/>
        </w:rPr>
      </w:pPr>
      <w:r>
        <w:rPr>
          <w:rFonts w:ascii="ＭＳ 明朝" w:eastAsia="ＭＳ 明朝" w:hAnsi="ＭＳ 明朝" w:hint="eastAsia"/>
          <w:szCs w:val="21"/>
        </w:rPr>
        <w:t>２－１．会員は、研究成果を公開することによって、社会との建設的なコミュニケーションを図らなければならない。</w:t>
      </w:r>
    </w:p>
    <w:p w:rsidR="004B095B" w:rsidRDefault="004B095B" w:rsidP="00CB650B">
      <w:pPr>
        <w:ind w:left="210" w:hangingChars="100" w:hanging="210"/>
        <w:rPr>
          <w:rFonts w:ascii="ＭＳ 明朝" w:eastAsia="ＭＳ 明朝" w:hAnsi="ＭＳ 明朝"/>
          <w:szCs w:val="21"/>
        </w:rPr>
      </w:pPr>
      <w:r>
        <w:rPr>
          <w:rFonts w:ascii="ＭＳ 明朝" w:eastAsia="ＭＳ 明朝" w:hAnsi="ＭＳ 明朝" w:hint="eastAsia"/>
          <w:szCs w:val="21"/>
        </w:rPr>
        <w:t>２－２．会員は、研究成果の公開に際して、科学者として公正中立な立場を保持しなければならない。</w:t>
      </w:r>
    </w:p>
    <w:p w:rsidR="004B095B" w:rsidRDefault="004B095B" w:rsidP="00CB650B">
      <w:pPr>
        <w:ind w:left="210" w:hangingChars="100" w:hanging="210"/>
        <w:rPr>
          <w:rFonts w:ascii="ＭＳ 明朝" w:eastAsia="ＭＳ 明朝" w:hAnsi="ＭＳ 明朝"/>
          <w:szCs w:val="21"/>
        </w:rPr>
      </w:pPr>
      <w:r>
        <w:rPr>
          <w:rFonts w:ascii="ＭＳ 明朝" w:eastAsia="ＭＳ 明朝" w:hAnsi="ＭＳ 明朝" w:hint="eastAsia"/>
          <w:szCs w:val="21"/>
        </w:rPr>
        <w:t>２－３．会員は、有償または無償で受託研究</w:t>
      </w:r>
      <w:r w:rsidR="00B73EFC">
        <w:rPr>
          <w:rFonts w:ascii="ＭＳ 明朝" w:eastAsia="ＭＳ 明朝" w:hAnsi="ＭＳ 明朝" w:hint="eastAsia"/>
          <w:szCs w:val="21"/>
        </w:rPr>
        <w:t>等の</w:t>
      </w:r>
      <w:r>
        <w:rPr>
          <w:rFonts w:ascii="ＭＳ 明朝" w:eastAsia="ＭＳ 明朝" w:hAnsi="ＭＳ 明朝" w:hint="eastAsia"/>
          <w:szCs w:val="21"/>
        </w:rPr>
        <w:t>活動をする際、本綱領を遵守しなければならない。</w:t>
      </w:r>
    </w:p>
    <w:p w:rsidR="004B095B" w:rsidRDefault="004B095B" w:rsidP="00CB650B">
      <w:pPr>
        <w:ind w:left="210" w:hangingChars="100" w:hanging="210"/>
        <w:rPr>
          <w:rFonts w:ascii="ＭＳ 明朝" w:eastAsia="ＭＳ 明朝" w:hAnsi="ＭＳ 明朝"/>
          <w:szCs w:val="21"/>
        </w:rPr>
      </w:pPr>
      <w:r>
        <w:rPr>
          <w:rFonts w:ascii="ＭＳ 明朝" w:eastAsia="ＭＳ 明朝" w:hAnsi="ＭＳ 明朝" w:hint="eastAsia"/>
          <w:szCs w:val="21"/>
        </w:rPr>
        <w:t>２－４．会員が知り得た内部情報が社会・公共の利益を損なうと判断された場合には、本綱領に基づいて適切に行動しなければならない。</w:t>
      </w:r>
    </w:p>
    <w:p w:rsidR="004B095B" w:rsidRDefault="004B095B" w:rsidP="00DD2476">
      <w:pPr>
        <w:rPr>
          <w:rFonts w:ascii="ＭＳ 明朝" w:eastAsia="ＭＳ 明朝" w:hAnsi="ＭＳ 明朝"/>
          <w:szCs w:val="21"/>
        </w:rPr>
      </w:pPr>
    </w:p>
    <w:p w:rsidR="00DD2476" w:rsidRPr="00DD2476" w:rsidRDefault="004B095B" w:rsidP="004B095B">
      <w:pPr>
        <w:rPr>
          <w:rFonts w:ascii="ＭＳ 明朝" w:eastAsia="ＭＳ 明朝" w:hAnsi="ＭＳ 明朝"/>
          <w:szCs w:val="21"/>
        </w:rPr>
      </w:pPr>
      <w:r>
        <w:rPr>
          <w:rFonts w:ascii="ＭＳ 明朝" w:eastAsia="ＭＳ 明朝" w:hAnsi="ＭＳ 明朝" w:hint="eastAsia"/>
          <w:szCs w:val="21"/>
        </w:rPr>
        <w:t>３．</w:t>
      </w:r>
      <w:r w:rsidR="00DD2476">
        <w:rPr>
          <w:rFonts w:ascii="ＭＳ 明朝" w:eastAsia="ＭＳ 明朝" w:hAnsi="ＭＳ 明朝" w:hint="eastAsia"/>
          <w:szCs w:val="21"/>
        </w:rPr>
        <w:t>教育にかかわる行動規範</w:t>
      </w:r>
    </w:p>
    <w:p w:rsidR="00AE44AE" w:rsidRDefault="004B095B" w:rsidP="00825829">
      <w:pPr>
        <w:rPr>
          <w:bdr w:val="none" w:sz="0" w:space="0" w:color="auto" w:frame="1"/>
        </w:rPr>
      </w:pPr>
      <w:r>
        <w:rPr>
          <w:rFonts w:hint="eastAsia"/>
          <w:bdr w:val="none" w:sz="0" w:space="0" w:color="auto" w:frame="1"/>
        </w:rPr>
        <w:t>３－１．</w:t>
      </w:r>
      <w:r w:rsidR="002D3944" w:rsidRPr="002D3944">
        <w:rPr>
          <w:rFonts w:hint="eastAsia"/>
          <w:bdr w:val="none" w:sz="0" w:space="0" w:color="auto" w:frame="1"/>
        </w:rPr>
        <w:t>会員は</w:t>
      </w:r>
      <w:r w:rsidR="002D3944">
        <w:rPr>
          <w:rFonts w:hint="eastAsia"/>
          <w:bdr w:val="none" w:sz="0" w:space="0" w:color="auto" w:frame="1"/>
        </w:rPr>
        <w:t>、</w:t>
      </w:r>
      <w:r w:rsidR="00AE44AE">
        <w:rPr>
          <w:rFonts w:hint="eastAsia"/>
          <w:bdr w:val="none" w:sz="0" w:space="0" w:color="auto" w:frame="1"/>
        </w:rPr>
        <w:t>教育に携わる者として、対象となる者の人格を尊重しなければならない。</w:t>
      </w:r>
    </w:p>
    <w:p w:rsidR="00AE44AE" w:rsidRDefault="00AE44AE" w:rsidP="00CB650B">
      <w:pPr>
        <w:ind w:left="210" w:hangingChars="100" w:hanging="210"/>
        <w:rPr>
          <w:bdr w:val="none" w:sz="0" w:space="0" w:color="auto" w:frame="1"/>
        </w:rPr>
      </w:pPr>
      <w:r>
        <w:rPr>
          <w:rFonts w:hint="eastAsia"/>
          <w:bdr w:val="none" w:sz="0" w:space="0" w:color="auto" w:frame="1"/>
        </w:rPr>
        <w:t>３－２．会員は、教育の対象となる者に対して権力の濫用となるパワー・ハラスメントならびにそれに相当する言動を行ってはならない。</w:t>
      </w:r>
    </w:p>
    <w:p w:rsidR="00AE44AE" w:rsidRDefault="00AE44AE" w:rsidP="00CB650B">
      <w:pPr>
        <w:ind w:left="210" w:hangingChars="100" w:hanging="210"/>
        <w:rPr>
          <w:bdr w:val="none" w:sz="0" w:space="0" w:color="auto" w:frame="1"/>
        </w:rPr>
      </w:pPr>
      <w:r>
        <w:rPr>
          <w:rFonts w:hint="eastAsia"/>
          <w:bdr w:val="none" w:sz="0" w:space="0" w:color="auto" w:frame="1"/>
        </w:rPr>
        <w:t>３－３．会員は、教育の対象となる者に対してセクシャル・ハラスメントならびにそれに相当する言動を行ってはならない。</w:t>
      </w:r>
    </w:p>
    <w:p w:rsidR="00AE44AE" w:rsidRDefault="00AE44AE" w:rsidP="00CB650B">
      <w:pPr>
        <w:ind w:left="210" w:hangingChars="100" w:hanging="210"/>
        <w:rPr>
          <w:bdr w:val="none" w:sz="0" w:space="0" w:color="auto" w:frame="1"/>
        </w:rPr>
      </w:pPr>
      <w:r>
        <w:rPr>
          <w:rFonts w:hint="eastAsia"/>
          <w:bdr w:val="none" w:sz="0" w:space="0" w:color="auto" w:frame="1"/>
        </w:rPr>
        <w:t>３－４．会員は、教育の対象となる者の人格を傷つけるモラル・ハラスメントならびにそれに相当する言動を行ってはならない。</w:t>
      </w:r>
    </w:p>
    <w:p w:rsidR="00AE44AE" w:rsidRDefault="00AE44AE" w:rsidP="00825829">
      <w:pPr>
        <w:rPr>
          <w:bdr w:val="none" w:sz="0" w:space="0" w:color="auto" w:frame="1"/>
        </w:rPr>
      </w:pPr>
    </w:p>
    <w:p w:rsidR="00B207A9" w:rsidRDefault="00AE44AE" w:rsidP="00825829">
      <w:r>
        <w:rPr>
          <w:rFonts w:hint="eastAsia"/>
          <w:bdr w:val="none" w:sz="0" w:space="0" w:color="auto" w:frame="1"/>
        </w:rPr>
        <w:t>Ⅳ．</w:t>
      </w:r>
      <w:r w:rsidR="00B207A9">
        <w:rPr>
          <w:rFonts w:hint="eastAsia"/>
        </w:rPr>
        <w:t>学会の責務</w:t>
      </w:r>
    </w:p>
    <w:p w:rsidR="00B207A9" w:rsidRPr="005F5FB0" w:rsidRDefault="00B207A9" w:rsidP="00B73EFC">
      <w:pPr>
        <w:ind w:firstLineChars="100" w:firstLine="210"/>
      </w:pPr>
      <w:r>
        <w:rPr>
          <w:rFonts w:hint="eastAsia"/>
        </w:rPr>
        <w:t>学会は関連法令及び学会の規約等を遵守し、公正かつ誠実な学会運営を行わなければならないし、</w:t>
      </w:r>
      <w:r w:rsidR="00901225">
        <w:rPr>
          <w:rFonts w:hint="eastAsia"/>
        </w:rPr>
        <w:t>本</w:t>
      </w:r>
      <w:r>
        <w:rPr>
          <w:rFonts w:hint="eastAsia"/>
        </w:rPr>
        <w:t>綱領を実現するための環境整備に努めなければならない。</w:t>
      </w:r>
    </w:p>
    <w:p w:rsidR="005F5FB0" w:rsidRDefault="005F5FB0" w:rsidP="00B207A9"/>
    <w:p w:rsidR="00B207A9" w:rsidRDefault="00B73EFC" w:rsidP="00B207A9">
      <w:r>
        <w:rPr>
          <w:rFonts w:hint="eastAsia"/>
        </w:rPr>
        <w:t>Ⅴ</w:t>
      </w:r>
      <w:r w:rsidR="002D7540">
        <w:rPr>
          <w:rFonts w:hint="eastAsia"/>
        </w:rPr>
        <w:t>．</w:t>
      </w:r>
      <w:r w:rsidR="00F15548">
        <w:rPr>
          <w:rFonts w:hint="eastAsia"/>
        </w:rPr>
        <w:t>綱領の変更</w:t>
      </w:r>
    </w:p>
    <w:p w:rsidR="00F15548" w:rsidRDefault="00F15548" w:rsidP="00B73EFC">
      <w:pPr>
        <w:ind w:firstLineChars="100" w:firstLine="210"/>
      </w:pPr>
      <w:r>
        <w:rPr>
          <w:rFonts w:hint="eastAsia"/>
        </w:rPr>
        <w:t>本綱領は、理事会</w:t>
      </w:r>
      <w:r w:rsidR="002D7540">
        <w:rPr>
          <w:rFonts w:hint="eastAsia"/>
        </w:rPr>
        <w:t>の議を経て</w:t>
      </w:r>
      <w:r>
        <w:rPr>
          <w:rFonts w:hint="eastAsia"/>
        </w:rPr>
        <w:t>会員総会</w:t>
      </w:r>
      <w:r w:rsidR="002D7540">
        <w:rPr>
          <w:rFonts w:hint="eastAsia"/>
        </w:rPr>
        <w:t>の過半数をもって変更することができ</w:t>
      </w:r>
      <w:r>
        <w:rPr>
          <w:rFonts w:hint="eastAsia"/>
        </w:rPr>
        <w:t>る。</w:t>
      </w:r>
    </w:p>
    <w:p w:rsidR="00F15548" w:rsidRDefault="00F15548" w:rsidP="00B207A9"/>
    <w:p w:rsidR="00F15548" w:rsidRDefault="00F15548" w:rsidP="00B207A9">
      <w:r>
        <w:rPr>
          <w:rFonts w:hint="eastAsia"/>
        </w:rPr>
        <w:t>付則（施行期日）</w:t>
      </w:r>
    </w:p>
    <w:p w:rsidR="00F15548" w:rsidRDefault="00F15548" w:rsidP="00B73EFC">
      <w:pPr>
        <w:ind w:firstLineChars="100" w:firstLine="210"/>
      </w:pPr>
      <w:r>
        <w:rPr>
          <w:rFonts w:hint="eastAsia"/>
        </w:rPr>
        <w:t>本綱領は2019年</w:t>
      </w:r>
      <w:r w:rsidR="00CB650B">
        <w:rPr>
          <w:rFonts w:hint="eastAsia"/>
        </w:rPr>
        <w:t>８</w:t>
      </w:r>
      <w:r>
        <w:rPr>
          <w:rFonts w:hint="eastAsia"/>
        </w:rPr>
        <w:t>月</w:t>
      </w:r>
      <w:r w:rsidR="00CB650B">
        <w:rPr>
          <w:rFonts w:hint="eastAsia"/>
        </w:rPr>
        <w:t>30</w:t>
      </w:r>
      <w:r>
        <w:rPr>
          <w:rFonts w:hint="eastAsia"/>
        </w:rPr>
        <w:t>日より施行する。</w:t>
      </w:r>
      <w:bookmarkStart w:id="0" w:name="_GoBack"/>
      <w:bookmarkEnd w:id="0"/>
    </w:p>
    <w:p w:rsidR="005F5FB0" w:rsidRPr="005F5FB0" w:rsidRDefault="005F5FB0"/>
    <w:sectPr w:rsidR="005F5FB0" w:rsidRPr="005F5FB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58C0" w:rsidRDefault="001458C0" w:rsidP="002D7540">
      <w:r>
        <w:separator/>
      </w:r>
    </w:p>
  </w:endnote>
  <w:endnote w:type="continuationSeparator" w:id="0">
    <w:p w:rsidR="001458C0" w:rsidRDefault="001458C0" w:rsidP="002D7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mp;quot">
    <w:altName w:val="Cambria"/>
    <w:panose1 w:val="00000000000000000000"/>
    <w:charset w:val="0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58C0" w:rsidRDefault="001458C0" w:rsidP="002D7540">
      <w:r>
        <w:separator/>
      </w:r>
    </w:p>
  </w:footnote>
  <w:footnote w:type="continuationSeparator" w:id="0">
    <w:p w:rsidR="001458C0" w:rsidRDefault="001458C0" w:rsidP="002D75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B352FE"/>
    <w:multiLevelType w:val="multilevel"/>
    <w:tmpl w:val="20860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C9B74AB"/>
    <w:multiLevelType w:val="hybridMultilevel"/>
    <w:tmpl w:val="DB6EC3F4"/>
    <w:lvl w:ilvl="0" w:tplc="E858165A">
      <w:start w:val="1"/>
      <w:numFmt w:val="decimalFullWidth"/>
      <w:lvlText w:val="%1．"/>
      <w:lvlJc w:val="left"/>
      <w:pPr>
        <w:ind w:left="390" w:hanging="390"/>
      </w:pPr>
      <w:rPr>
        <w:rFonts w:ascii="ＭＳ 明朝" w:eastAsia="ＭＳ 明朝" w:hAnsi="ＭＳ 明朝"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5F32B1B"/>
    <w:multiLevelType w:val="hybridMultilevel"/>
    <w:tmpl w:val="AD76390C"/>
    <w:lvl w:ilvl="0" w:tplc="5000816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FB0"/>
    <w:rsid w:val="0002291B"/>
    <w:rsid w:val="0011180D"/>
    <w:rsid w:val="001458C0"/>
    <w:rsid w:val="00227783"/>
    <w:rsid w:val="002557CC"/>
    <w:rsid w:val="002D3944"/>
    <w:rsid w:val="002D6C2E"/>
    <w:rsid w:val="002D7540"/>
    <w:rsid w:val="003E0B03"/>
    <w:rsid w:val="003F42CB"/>
    <w:rsid w:val="0042718F"/>
    <w:rsid w:val="00483635"/>
    <w:rsid w:val="004B095B"/>
    <w:rsid w:val="0055718D"/>
    <w:rsid w:val="005F5FB0"/>
    <w:rsid w:val="00657B6F"/>
    <w:rsid w:val="006D582F"/>
    <w:rsid w:val="007A23BD"/>
    <w:rsid w:val="00825829"/>
    <w:rsid w:val="00826995"/>
    <w:rsid w:val="00901225"/>
    <w:rsid w:val="00AE44AE"/>
    <w:rsid w:val="00B13C86"/>
    <w:rsid w:val="00B207A9"/>
    <w:rsid w:val="00B73EFC"/>
    <w:rsid w:val="00C4382E"/>
    <w:rsid w:val="00CB650B"/>
    <w:rsid w:val="00D04B53"/>
    <w:rsid w:val="00D5050F"/>
    <w:rsid w:val="00DD2476"/>
    <w:rsid w:val="00E00F4E"/>
    <w:rsid w:val="00F14872"/>
    <w:rsid w:val="00F155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89B30DB-89CD-4DE2-8FF2-B8C5FFEBD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2277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No Spacing"/>
    <w:uiPriority w:val="1"/>
    <w:qFormat/>
    <w:rsid w:val="00B207A9"/>
    <w:pPr>
      <w:widowControl w:val="0"/>
      <w:jc w:val="both"/>
    </w:pPr>
  </w:style>
  <w:style w:type="paragraph" w:styleId="a4">
    <w:name w:val="header"/>
    <w:basedOn w:val="a"/>
    <w:link w:val="a5"/>
    <w:uiPriority w:val="99"/>
    <w:unhideWhenUsed/>
    <w:rsid w:val="002D7540"/>
    <w:pPr>
      <w:tabs>
        <w:tab w:val="center" w:pos="4252"/>
        <w:tab w:val="right" w:pos="8504"/>
      </w:tabs>
      <w:snapToGrid w:val="0"/>
    </w:pPr>
  </w:style>
  <w:style w:type="character" w:customStyle="1" w:styleId="a5">
    <w:name w:val="ヘッダー (文字)"/>
    <w:basedOn w:val="a0"/>
    <w:link w:val="a4"/>
    <w:uiPriority w:val="99"/>
    <w:rsid w:val="002D7540"/>
  </w:style>
  <w:style w:type="paragraph" w:styleId="a6">
    <w:name w:val="footer"/>
    <w:basedOn w:val="a"/>
    <w:link w:val="a7"/>
    <w:uiPriority w:val="99"/>
    <w:unhideWhenUsed/>
    <w:rsid w:val="002D7540"/>
    <w:pPr>
      <w:tabs>
        <w:tab w:val="center" w:pos="4252"/>
        <w:tab w:val="right" w:pos="8504"/>
      </w:tabs>
      <w:snapToGrid w:val="0"/>
    </w:pPr>
  </w:style>
  <w:style w:type="character" w:customStyle="1" w:styleId="a7">
    <w:name w:val="フッター (文字)"/>
    <w:basedOn w:val="a0"/>
    <w:link w:val="a6"/>
    <w:uiPriority w:val="99"/>
    <w:rsid w:val="002D7540"/>
  </w:style>
  <w:style w:type="paragraph" w:styleId="a8">
    <w:name w:val="List Paragraph"/>
    <w:basedOn w:val="a"/>
    <w:uiPriority w:val="34"/>
    <w:qFormat/>
    <w:rsid w:val="006D582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6534069">
      <w:bodyDiv w:val="1"/>
      <w:marLeft w:val="0"/>
      <w:marRight w:val="0"/>
      <w:marTop w:val="0"/>
      <w:marBottom w:val="0"/>
      <w:divBdr>
        <w:top w:val="none" w:sz="0" w:space="0" w:color="auto"/>
        <w:left w:val="none" w:sz="0" w:space="0" w:color="auto"/>
        <w:bottom w:val="none" w:sz="0" w:space="0" w:color="auto"/>
        <w:right w:val="none" w:sz="0" w:space="0" w:color="auto"/>
      </w:divBdr>
    </w:div>
    <w:div w:id="202959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263</Words>
  <Characters>1505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風間信隆</dc:creator>
  <cp:keywords/>
  <dc:description/>
  <cp:lastModifiedBy>田口 直樹</cp:lastModifiedBy>
  <cp:revision>3</cp:revision>
  <dcterms:created xsi:type="dcterms:W3CDTF">2019-09-01T00:41:00Z</dcterms:created>
  <dcterms:modified xsi:type="dcterms:W3CDTF">2019-09-01T00:44:00Z</dcterms:modified>
</cp:coreProperties>
</file>